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B90F6A">
      <w:pPr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2"/>
          <w:szCs w:val="32"/>
        </w:rPr>
        <w:t>《南方医科大学学报》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青年编委</w:t>
      </w:r>
      <w:r>
        <w:rPr>
          <w:rFonts w:hint="eastAsia" w:ascii="宋体" w:hAnsi="宋体"/>
          <w:b/>
          <w:sz w:val="32"/>
          <w:szCs w:val="32"/>
        </w:rPr>
        <w:t>信息登记表</w:t>
      </w:r>
    </w:p>
    <w:tbl>
      <w:tblPr>
        <w:tblStyle w:val="5"/>
        <w:tblW w:w="10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1331"/>
        <w:gridCol w:w="1042"/>
        <w:gridCol w:w="1393"/>
        <w:gridCol w:w="1305"/>
        <w:gridCol w:w="1439"/>
        <w:gridCol w:w="1613"/>
      </w:tblGrid>
      <w:tr w14:paraId="2095E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01" w:type="dxa"/>
            <w:vAlign w:val="center"/>
          </w:tcPr>
          <w:p w14:paraId="34DAD70E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姓名</w:t>
            </w:r>
          </w:p>
        </w:tc>
        <w:tc>
          <w:tcPr>
            <w:tcW w:w="1331" w:type="dxa"/>
            <w:vAlign w:val="center"/>
          </w:tcPr>
          <w:p w14:paraId="5CADDD3E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042" w:type="dxa"/>
            <w:vAlign w:val="center"/>
          </w:tcPr>
          <w:p w14:paraId="2B48343D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性别</w:t>
            </w:r>
          </w:p>
        </w:tc>
        <w:tc>
          <w:tcPr>
            <w:tcW w:w="1392" w:type="dxa"/>
            <w:vAlign w:val="center"/>
          </w:tcPr>
          <w:p w14:paraId="6F462047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305" w:type="dxa"/>
            <w:vAlign w:val="center"/>
          </w:tcPr>
          <w:p w14:paraId="48E219DE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专业</w:t>
            </w:r>
          </w:p>
        </w:tc>
        <w:tc>
          <w:tcPr>
            <w:tcW w:w="1439" w:type="dxa"/>
            <w:vAlign w:val="center"/>
          </w:tcPr>
          <w:p w14:paraId="7C18A4A2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611" w:type="dxa"/>
            <w:vMerge w:val="restart"/>
            <w:vAlign w:val="center"/>
          </w:tcPr>
          <w:p w14:paraId="6FD0F35D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照片</w:t>
            </w:r>
          </w:p>
        </w:tc>
      </w:tr>
      <w:tr w14:paraId="23108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01" w:type="dxa"/>
            <w:vAlign w:val="center"/>
          </w:tcPr>
          <w:p w14:paraId="41FBCF34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学历</w:t>
            </w:r>
          </w:p>
        </w:tc>
        <w:tc>
          <w:tcPr>
            <w:tcW w:w="1331" w:type="dxa"/>
            <w:vAlign w:val="center"/>
          </w:tcPr>
          <w:p w14:paraId="2637F96C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042" w:type="dxa"/>
            <w:vAlign w:val="center"/>
          </w:tcPr>
          <w:p w14:paraId="08C121A9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职称</w:t>
            </w:r>
          </w:p>
        </w:tc>
        <w:tc>
          <w:tcPr>
            <w:tcW w:w="1392" w:type="dxa"/>
            <w:vAlign w:val="center"/>
          </w:tcPr>
          <w:p w14:paraId="2E12B8FE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305" w:type="dxa"/>
            <w:vAlign w:val="center"/>
          </w:tcPr>
          <w:p w14:paraId="6167E1A6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职务</w:t>
            </w:r>
          </w:p>
        </w:tc>
        <w:tc>
          <w:tcPr>
            <w:tcW w:w="1439" w:type="dxa"/>
            <w:vAlign w:val="center"/>
          </w:tcPr>
          <w:p w14:paraId="2FB01B84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611" w:type="dxa"/>
            <w:vMerge w:val="continue"/>
            <w:vAlign w:val="center"/>
          </w:tcPr>
          <w:p w14:paraId="27E08D42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2075B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01" w:type="dxa"/>
            <w:vAlign w:val="center"/>
          </w:tcPr>
          <w:p w14:paraId="456313EA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手机号</w:t>
            </w:r>
          </w:p>
        </w:tc>
        <w:tc>
          <w:tcPr>
            <w:tcW w:w="1331" w:type="dxa"/>
            <w:vAlign w:val="center"/>
          </w:tcPr>
          <w:p w14:paraId="76C23DF4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042" w:type="dxa"/>
            <w:vAlign w:val="center"/>
          </w:tcPr>
          <w:p w14:paraId="06528A59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微信号</w:t>
            </w:r>
          </w:p>
        </w:tc>
        <w:tc>
          <w:tcPr>
            <w:tcW w:w="1392" w:type="dxa"/>
            <w:vAlign w:val="center"/>
          </w:tcPr>
          <w:p w14:paraId="3730474C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305" w:type="dxa"/>
            <w:vAlign w:val="center"/>
          </w:tcPr>
          <w:p w14:paraId="7E0651D2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办公</w:t>
            </w:r>
            <w:r>
              <w:rPr>
                <w:rFonts w:ascii="Times New Roman" w:hAnsi="Times New Roman" w:eastAsia="宋体" w:cs="Times New Roman"/>
              </w:rPr>
              <w:t>电话</w:t>
            </w:r>
          </w:p>
        </w:tc>
        <w:tc>
          <w:tcPr>
            <w:tcW w:w="1439" w:type="dxa"/>
            <w:vAlign w:val="center"/>
          </w:tcPr>
          <w:p w14:paraId="2971250A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611" w:type="dxa"/>
            <w:vMerge w:val="continue"/>
            <w:vAlign w:val="center"/>
          </w:tcPr>
          <w:p w14:paraId="7774BD08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4D6E3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01" w:type="dxa"/>
            <w:vAlign w:val="center"/>
          </w:tcPr>
          <w:p w14:paraId="6D7E36D6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常用邮箱</w:t>
            </w:r>
          </w:p>
        </w:tc>
        <w:tc>
          <w:tcPr>
            <w:tcW w:w="3766" w:type="dxa"/>
            <w:gridSpan w:val="3"/>
            <w:vAlign w:val="center"/>
          </w:tcPr>
          <w:p w14:paraId="6D940032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305" w:type="dxa"/>
            <w:vAlign w:val="center"/>
          </w:tcPr>
          <w:p w14:paraId="5616EB1D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身份证号</w:t>
            </w:r>
          </w:p>
        </w:tc>
        <w:tc>
          <w:tcPr>
            <w:tcW w:w="3051" w:type="dxa"/>
            <w:gridSpan w:val="2"/>
            <w:vAlign w:val="center"/>
          </w:tcPr>
          <w:p w14:paraId="337AA18E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538F1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01" w:type="dxa"/>
            <w:vAlign w:val="center"/>
          </w:tcPr>
          <w:p w14:paraId="290BB749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通信地址</w:t>
            </w:r>
          </w:p>
        </w:tc>
        <w:tc>
          <w:tcPr>
            <w:tcW w:w="8123" w:type="dxa"/>
            <w:gridSpan w:val="6"/>
            <w:vAlign w:val="center"/>
          </w:tcPr>
          <w:p w14:paraId="4D8066EF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6547B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01" w:type="dxa"/>
            <w:vAlign w:val="center"/>
          </w:tcPr>
          <w:p w14:paraId="43557CD5"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单位科室</w:t>
            </w:r>
          </w:p>
        </w:tc>
        <w:tc>
          <w:tcPr>
            <w:tcW w:w="8123" w:type="dxa"/>
            <w:gridSpan w:val="6"/>
            <w:vAlign w:val="center"/>
          </w:tcPr>
          <w:p w14:paraId="125AB3CF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7F3FF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901" w:type="dxa"/>
            <w:vAlign w:val="center"/>
          </w:tcPr>
          <w:p w14:paraId="5B8754A0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研究方向</w:t>
            </w:r>
          </w:p>
        </w:tc>
        <w:tc>
          <w:tcPr>
            <w:tcW w:w="8123" w:type="dxa"/>
            <w:gridSpan w:val="6"/>
            <w:vAlign w:val="center"/>
          </w:tcPr>
          <w:p w14:paraId="63C33F42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0B90D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1901" w:type="dxa"/>
            <w:vAlign w:val="center"/>
          </w:tcPr>
          <w:p w14:paraId="5CC3F597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工作经历</w:t>
            </w:r>
          </w:p>
        </w:tc>
        <w:tc>
          <w:tcPr>
            <w:tcW w:w="8123" w:type="dxa"/>
            <w:gridSpan w:val="6"/>
            <w:vAlign w:val="center"/>
          </w:tcPr>
          <w:p w14:paraId="12D66BBD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100E7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1901" w:type="dxa"/>
            <w:vAlign w:val="center"/>
          </w:tcPr>
          <w:p w14:paraId="38DA187F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社会任职</w:t>
            </w:r>
          </w:p>
        </w:tc>
        <w:tc>
          <w:tcPr>
            <w:tcW w:w="8123" w:type="dxa"/>
            <w:gridSpan w:val="6"/>
            <w:vAlign w:val="center"/>
          </w:tcPr>
          <w:p w14:paraId="185A88A6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1BC38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901" w:type="dxa"/>
            <w:vMerge w:val="restart"/>
            <w:vAlign w:val="center"/>
          </w:tcPr>
          <w:p w14:paraId="702CE693"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近5年主持的课题项目</w:t>
            </w:r>
          </w:p>
          <w:p w14:paraId="33E0C5EE">
            <w:pPr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（课题名称+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编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号）</w:t>
            </w:r>
          </w:p>
        </w:tc>
        <w:tc>
          <w:tcPr>
            <w:tcW w:w="8123" w:type="dxa"/>
            <w:gridSpan w:val="6"/>
            <w:vAlign w:val="center"/>
          </w:tcPr>
          <w:p w14:paraId="7384F678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202CF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1901" w:type="dxa"/>
            <w:vAlign w:val="center"/>
          </w:tcPr>
          <w:p w14:paraId="35DBA3A2"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近3年发表论文情况</w:t>
            </w:r>
          </w:p>
          <w:p w14:paraId="0CCD1EEA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（文题及期刊信息）</w:t>
            </w:r>
          </w:p>
        </w:tc>
        <w:tc>
          <w:tcPr>
            <w:tcW w:w="8123" w:type="dxa"/>
            <w:gridSpan w:val="6"/>
            <w:vAlign w:val="center"/>
          </w:tcPr>
          <w:p w14:paraId="75E2C452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14365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  <w:jc w:val="center"/>
        </w:trPr>
        <w:tc>
          <w:tcPr>
            <w:tcW w:w="1901" w:type="dxa"/>
            <w:vAlign w:val="center"/>
          </w:tcPr>
          <w:p w14:paraId="709FED66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可承担工作（选择项打√）</w:t>
            </w:r>
          </w:p>
        </w:tc>
        <w:tc>
          <w:tcPr>
            <w:tcW w:w="8123" w:type="dxa"/>
            <w:gridSpan w:val="6"/>
            <w:vAlign w:val="center"/>
          </w:tcPr>
          <w:p w14:paraId="135C9AF9"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1、审稿 （  ）篇/月</w:t>
            </w:r>
          </w:p>
          <w:p w14:paraId="1A9915D1"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2、推荐稿件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□</w:t>
            </w:r>
          </w:p>
          <w:p w14:paraId="6A03985C"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3、约稿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□</w:t>
            </w:r>
          </w:p>
          <w:p w14:paraId="3E7918D0"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4、组织专题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□</w:t>
            </w:r>
          </w:p>
          <w:p w14:paraId="211812F7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5、投稿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□</w:t>
            </w:r>
          </w:p>
        </w:tc>
      </w:tr>
    </w:tbl>
    <w:p w14:paraId="0B1EDC6C">
      <w:pPr>
        <w:jc w:val="left"/>
        <w:rPr>
          <w:rFonts w:ascii="宋体" w:hAnsi="宋体"/>
          <w:b/>
          <w:sz w:val="30"/>
          <w:szCs w:val="30"/>
        </w:rPr>
      </w:pPr>
    </w:p>
    <w:p w14:paraId="020F834C">
      <w:pPr>
        <w:jc w:val="both"/>
        <w:rPr>
          <w:rFonts w:hint="default"/>
          <w:b/>
          <w:bCs/>
          <w:sz w:val="24"/>
          <w:szCs w:val="32"/>
          <w:lang w:val="en-US" w:eastAsia="zh-CN"/>
        </w:rPr>
      </w:pPr>
    </w:p>
    <w:p w14:paraId="29881529">
      <w:pPr>
        <w:ind w:firstLine="482" w:firstLineChars="200"/>
        <w:jc w:val="center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《</w:t>
      </w:r>
      <w:r>
        <w:rPr>
          <w:rFonts w:hint="eastAsia"/>
          <w:b/>
          <w:bCs/>
          <w:sz w:val="24"/>
          <w:szCs w:val="32"/>
          <w:lang w:val="en-US" w:eastAsia="zh-CN"/>
        </w:rPr>
        <w:t>南方医科大学学报</w:t>
      </w:r>
      <w:r>
        <w:rPr>
          <w:rFonts w:hint="eastAsia"/>
          <w:b/>
          <w:bCs/>
          <w:sz w:val="24"/>
          <w:szCs w:val="32"/>
          <w:lang w:eastAsia="zh-CN"/>
        </w:rPr>
        <w:t>》</w:t>
      </w:r>
      <w:r>
        <w:rPr>
          <w:rFonts w:hint="eastAsia"/>
          <w:b/>
          <w:bCs/>
          <w:sz w:val="24"/>
          <w:szCs w:val="32"/>
          <w:lang w:val="en-US" w:eastAsia="zh-CN"/>
        </w:rPr>
        <w:t>青年编委招募启事</w:t>
      </w:r>
    </w:p>
    <w:p w14:paraId="576105A2">
      <w:pPr>
        <w:ind w:firstLine="420" w:firstLineChars="200"/>
        <w:rPr>
          <w:rFonts w:hint="default" w:ascii="Times New Roman" w:hAnsi="Times New Roman" w:cs="Times New Roman"/>
        </w:rPr>
      </w:pPr>
    </w:p>
    <w:p w14:paraId="07E365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《南方医科大学学报》</w:t>
      </w:r>
      <w:r>
        <w:rPr>
          <w:rFonts w:hint="eastAsia" w:ascii="Times New Roman" w:hAnsi="Times New Roman" w:cs="Times New Roman"/>
          <w:lang w:val="en-US" w:eastAsia="zh-CN"/>
        </w:rPr>
        <w:t>于2019年入选中国科协、财政部、教育部、科学技术部等国家七部委联合启动的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hint="eastAsia"/>
          <w:lang w:val="en-US" w:eastAsia="zh-CN"/>
        </w:rPr>
        <w:t>中国科技期刊卓越行动计划-梯队期刊类项目</w:t>
      </w:r>
      <w:r>
        <w:rPr>
          <w:rFonts w:hint="eastAsia" w:ascii="Times New Roman" w:hAnsi="Times New Roman" w:cs="Times New Roman"/>
          <w:lang w:eastAsia="zh-CN"/>
        </w:rPr>
        <w:t>”，</w:t>
      </w:r>
      <w:r>
        <w:rPr>
          <w:rFonts w:hint="eastAsia" w:ascii="Times New Roman" w:hAnsi="Times New Roman" w:cs="Times New Roman"/>
          <w:lang w:val="en-US" w:eastAsia="zh-CN"/>
        </w:rPr>
        <w:t>2024年入选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hint="eastAsia"/>
          <w:lang w:val="en-US" w:eastAsia="zh-CN"/>
        </w:rPr>
        <w:t>中国科技期刊卓越行动计划二期-中文领军期刊项目”</w:t>
      </w:r>
      <w:r>
        <w:rPr>
          <w:rFonts w:hint="default" w:ascii="Times New Roman" w:hAnsi="Times New Roman" w:cs="Times New Roman"/>
        </w:rPr>
        <w:t>，连续</w:t>
      </w:r>
      <w:r>
        <w:rPr>
          <w:rFonts w:hint="eastAsia" w:ascii="Times New Roman" w:hAnsi="Times New Roman" w:cs="Times New Roman"/>
          <w:lang w:val="en-US" w:eastAsia="zh-CN"/>
        </w:rPr>
        <w:t>11</w:t>
      </w:r>
      <w:r>
        <w:rPr>
          <w:rFonts w:hint="default" w:ascii="Times New Roman" w:hAnsi="Times New Roman" w:cs="Times New Roman"/>
        </w:rPr>
        <w:t>年综合评分列全国医药大学学报类期刊第1</w:t>
      </w:r>
      <w:r>
        <w:rPr>
          <w:rFonts w:hint="eastAsia" w:ascii="Times New Roman" w:hAnsi="Times New Roman" w:cs="Times New Roman"/>
          <w:lang w:eastAsia="zh-CN"/>
        </w:rPr>
        <w:t>；</w:t>
      </w:r>
      <w:r>
        <w:rPr>
          <w:rFonts w:hint="eastAsia" w:ascii="Times New Roman" w:hAnsi="Times New Roman" w:cs="Times New Roman"/>
          <w:lang w:val="en-US" w:eastAsia="zh-CN"/>
        </w:rPr>
        <w:t>11</w:t>
      </w:r>
      <w:r>
        <w:rPr>
          <w:rFonts w:hint="default" w:ascii="Times New Roman" w:hAnsi="Times New Roman" w:cs="Times New Roman"/>
        </w:rPr>
        <w:t>次获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hint="default" w:ascii="Times New Roman" w:hAnsi="Times New Roman" w:cs="Times New Roman"/>
        </w:rPr>
        <w:t>百种中国杰出学术期刊</w:t>
      </w:r>
      <w:r>
        <w:rPr>
          <w:rFonts w:hint="eastAsia" w:ascii="Times New Roman" w:hAnsi="Times New Roman" w:cs="Times New Roman"/>
          <w:lang w:eastAsia="zh-CN"/>
        </w:rPr>
        <w:t>”</w:t>
      </w:r>
      <w:r>
        <w:rPr>
          <w:rFonts w:hint="default" w:ascii="Times New Roman" w:hAnsi="Times New Roman" w:cs="Times New Roman"/>
        </w:rPr>
        <w:t>（2013-2020年、2022</w:t>
      </w:r>
      <w:r>
        <w:rPr>
          <w:rFonts w:hint="eastAsia" w:ascii="Times New Roman" w:hAnsi="Times New Roman" w:cs="Times New Roman"/>
          <w:lang w:val="en-US" w:eastAsia="zh-CN"/>
        </w:rPr>
        <w:t>-2024</w:t>
      </w:r>
      <w:r>
        <w:rPr>
          <w:rFonts w:hint="default" w:ascii="Times New Roman" w:hAnsi="Times New Roman" w:cs="Times New Roman"/>
        </w:rPr>
        <w:t>年），</w:t>
      </w:r>
      <w:r>
        <w:rPr>
          <w:rFonts w:hint="eastAsia" w:ascii="Times New Roman" w:hAnsi="Times New Roman" w:cs="Times New Roman"/>
          <w:lang w:val="en-US" w:eastAsia="zh-CN"/>
        </w:rPr>
        <w:t>2024年首次获“中国最具国际影响力学术期刊”，</w:t>
      </w:r>
      <w:r>
        <w:rPr>
          <w:rFonts w:hint="default" w:ascii="Times New Roman" w:hAnsi="Times New Roman" w:cs="Times New Roman"/>
        </w:rPr>
        <w:t>连续</w:t>
      </w:r>
      <w:r>
        <w:rPr>
          <w:rFonts w:hint="eastAsia" w:ascii="Times New Roman" w:hAnsi="Times New Roman" w:cs="Times New Roman"/>
          <w:lang w:val="en-US" w:eastAsia="zh-CN"/>
        </w:rPr>
        <w:t>8年</w:t>
      </w:r>
      <w:r>
        <w:rPr>
          <w:rFonts w:hint="default" w:ascii="Times New Roman" w:hAnsi="Times New Roman" w:cs="Times New Roman"/>
        </w:rPr>
        <w:t>获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hint="default" w:ascii="Times New Roman" w:hAnsi="Times New Roman" w:cs="Times New Roman"/>
        </w:rPr>
        <w:t>中国国际影响力优秀学术期刊</w:t>
      </w:r>
      <w:r>
        <w:rPr>
          <w:rFonts w:hint="eastAsia" w:ascii="Times New Roman" w:hAnsi="Times New Roman" w:cs="Times New Roman"/>
          <w:lang w:eastAsia="zh-CN"/>
        </w:rPr>
        <w:t>”</w:t>
      </w:r>
      <w:r>
        <w:rPr>
          <w:rFonts w:hint="default" w:ascii="Times New Roman" w:hAnsi="Times New Roman" w:cs="Times New Roman"/>
        </w:rPr>
        <w:t>（2016-202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</w:rPr>
        <w:t>年），多次</w:t>
      </w:r>
      <w:r>
        <w:rPr>
          <w:rFonts w:hint="eastAsia" w:ascii="Times New Roman" w:hAnsi="Times New Roman" w:cs="Times New Roman"/>
          <w:lang w:val="en-US" w:eastAsia="zh-CN"/>
        </w:rPr>
        <w:t>荣获“</w:t>
      </w:r>
      <w:r>
        <w:rPr>
          <w:rFonts w:hint="default" w:ascii="Times New Roman" w:hAnsi="Times New Roman" w:cs="Times New Roman"/>
        </w:rPr>
        <w:t>中国高校杰出科技期刊</w:t>
      </w:r>
      <w:r>
        <w:rPr>
          <w:rFonts w:hint="eastAsia" w:ascii="Times New Roman" w:hAnsi="Times New Roman" w:cs="Times New Roman"/>
          <w:lang w:eastAsia="zh-CN"/>
        </w:rPr>
        <w:t>”，荣获广东省内出版行业最高奖项—广东出版政府奖期刊奖</w:t>
      </w:r>
      <w:r>
        <w:rPr>
          <w:rFonts w:hint="default" w:ascii="Times New Roman" w:hAnsi="Times New Roman" w:cs="Times New Roman"/>
        </w:rPr>
        <w:t>。现为PubMed Central（PMC）、PubMed、Scopus、EMBASE、CA收录期刊，《中文核心期刊要目总览（202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</w:rPr>
        <w:t>年版）》收录期刊，中国科学引文数据库（CSCD）源期刊，中国科技核心期刊（中国科技论文统计源期刊）。</w:t>
      </w:r>
    </w:p>
    <w:p w14:paraId="3A665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青年学者是科学研究领域的主力军，在科研上拥有巨大的发展潜力。</w:t>
      </w:r>
      <w:r>
        <w:rPr>
          <w:rFonts w:hint="default" w:ascii="Times New Roman" w:hAnsi="Times New Roman" w:cs="Times New Roman"/>
          <w:lang w:val="en-US" w:eastAsia="zh-CN"/>
        </w:rPr>
        <w:t>为进一步提升《南方医科大学学报》的学术影响力和办刊水平，同时也</w:t>
      </w:r>
      <w:r>
        <w:rPr>
          <w:rFonts w:hint="default" w:ascii="Times New Roman" w:hAnsi="Times New Roman" w:cs="Times New Roman"/>
        </w:rPr>
        <w:t>为充分发挥青年学者的创新能力，为</w:t>
      </w:r>
      <w:r>
        <w:rPr>
          <w:rFonts w:hint="default" w:ascii="Times New Roman" w:hAnsi="Times New Roman" w:cs="Times New Roman"/>
          <w:lang w:val="en-US" w:eastAsia="zh-CN"/>
        </w:rPr>
        <w:t>优秀青年医学人才提供</w:t>
      </w:r>
      <w:r>
        <w:rPr>
          <w:rFonts w:hint="default" w:ascii="Times New Roman" w:hAnsi="Times New Roman" w:cs="Times New Roman"/>
        </w:rPr>
        <w:t>学术交流平台，《</w:t>
      </w:r>
      <w:r>
        <w:rPr>
          <w:rFonts w:hint="default" w:ascii="Times New Roman" w:hAnsi="Times New Roman" w:cs="Times New Roman"/>
          <w:lang w:val="en-US" w:eastAsia="zh-CN"/>
        </w:rPr>
        <w:t>南方医科大学学报</w:t>
      </w:r>
      <w:r>
        <w:rPr>
          <w:rFonts w:hint="default" w:ascii="Times New Roman" w:hAnsi="Times New Roman" w:cs="Times New Roman"/>
        </w:rPr>
        <w:t>》拟</w:t>
      </w:r>
      <w:r>
        <w:rPr>
          <w:rFonts w:hint="default" w:ascii="Times New Roman" w:hAnsi="Times New Roman" w:cs="Times New Roman"/>
          <w:lang w:val="en-US" w:eastAsia="zh-CN"/>
        </w:rPr>
        <w:t>招募</w:t>
      </w:r>
      <w:r>
        <w:rPr>
          <w:rFonts w:hint="default" w:ascii="Times New Roman" w:hAnsi="Times New Roman" w:cs="Times New Roman"/>
        </w:rPr>
        <w:t>青年编委。</w:t>
      </w:r>
    </w:p>
    <w:p w14:paraId="738A5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</w:rPr>
      </w:pPr>
    </w:p>
    <w:p w14:paraId="1F8AB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一、招募条件</w:t>
      </w:r>
    </w:p>
    <w:p w14:paraId="69CE1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1、</w:t>
      </w:r>
      <w:r>
        <w:rPr>
          <w:rFonts w:hint="default" w:ascii="Times New Roman" w:hAnsi="Times New Roman" w:cs="Times New Roman"/>
        </w:rPr>
        <w:t>意识形态正确，</w:t>
      </w:r>
      <w:r>
        <w:rPr>
          <w:rFonts w:hint="default" w:ascii="Times New Roman" w:hAnsi="Times New Roman" w:cs="Times New Roman"/>
          <w:lang w:val="en-US" w:eastAsia="zh-CN"/>
        </w:rPr>
        <w:t>具</w:t>
      </w:r>
      <w:r>
        <w:rPr>
          <w:rFonts w:hint="default" w:ascii="Times New Roman" w:hAnsi="Times New Roman" w:cs="Times New Roman"/>
        </w:rPr>
        <w:t>有较高的政治觉悟性</w:t>
      </w:r>
      <w:r>
        <w:rPr>
          <w:rFonts w:hint="default" w:ascii="Times New Roman" w:hAnsi="Times New Roman" w:cs="Times New Roman"/>
          <w:lang w:eastAsia="zh-CN"/>
        </w:rPr>
        <w:t>；</w:t>
      </w:r>
    </w:p>
    <w:p w14:paraId="4178B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2、年龄原则上不超过45周岁</w:t>
      </w:r>
      <w:r>
        <w:rPr>
          <w:rFonts w:hint="default" w:ascii="Times New Roman" w:hAnsi="Times New Roman" w:cs="Times New Roman"/>
          <w:lang w:eastAsia="zh-CN"/>
        </w:rPr>
        <w:t>；</w:t>
      </w:r>
      <w:r>
        <w:rPr>
          <w:rFonts w:hint="default" w:ascii="Times New Roman" w:hAnsi="Times New Roman" w:cs="Times New Roman"/>
        </w:rPr>
        <w:t>在行业内有特殊贡献者，年龄可放宽</w:t>
      </w:r>
      <w:r>
        <w:rPr>
          <w:rFonts w:hint="eastAsia" w:ascii="Times New Roman" w:hAnsi="Times New Roman" w:cs="Times New Roman"/>
          <w:lang w:val="en-US" w:eastAsia="zh-CN"/>
        </w:rPr>
        <w:t>至50岁</w:t>
      </w:r>
      <w:r>
        <w:rPr>
          <w:rFonts w:hint="eastAsia" w:ascii="Times New Roman" w:hAnsi="Times New Roman" w:cs="Times New Roman"/>
          <w:lang w:eastAsia="zh-CN"/>
        </w:rPr>
        <w:t>；</w:t>
      </w:r>
    </w:p>
    <w:p w14:paraId="5AE57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3、</w:t>
      </w:r>
      <w:r>
        <w:rPr>
          <w:rFonts w:hint="default" w:ascii="Times New Roman" w:hAnsi="Times New Roman" w:cs="Times New Roman"/>
          <w:lang w:val="en-US" w:eastAsia="zh-CN"/>
        </w:rPr>
        <w:t>具有副高及以上职称或优秀博士、博士后</w:t>
      </w:r>
      <w:r>
        <w:rPr>
          <w:rFonts w:hint="default" w:ascii="Times New Roman" w:hAnsi="Times New Roman" w:cs="Times New Roman"/>
        </w:rPr>
        <w:t>；</w:t>
      </w:r>
    </w:p>
    <w:p w14:paraId="19323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4</w:t>
      </w:r>
      <w:r>
        <w:rPr>
          <w:rFonts w:hint="default" w:ascii="Times New Roman" w:hAnsi="Times New Roman" w:cs="Times New Roman"/>
          <w:lang w:val="en-US" w:eastAsia="zh-CN"/>
        </w:rPr>
        <w:t>、具有国际视野及较高的医学学术水平，</w:t>
      </w:r>
      <w:r>
        <w:rPr>
          <w:rFonts w:hint="default" w:ascii="Times New Roman" w:hAnsi="Times New Roman" w:cs="Times New Roman"/>
        </w:rPr>
        <w:t>愿意为本刊的发展贡献力量，具有一定的学术影响力及学术沟通能力</w:t>
      </w:r>
      <w:r>
        <w:rPr>
          <w:rFonts w:hint="eastAsia" w:ascii="Times New Roman" w:hAnsi="Times New Roman" w:cs="Times New Roman"/>
          <w:lang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可以</w:t>
      </w:r>
      <w:r>
        <w:rPr>
          <w:rFonts w:hint="default" w:ascii="Times New Roman" w:hAnsi="Times New Roman" w:cs="Times New Roman"/>
        </w:rPr>
        <w:t>承担组稿、审稿、投稿、宣传等工作；</w:t>
      </w:r>
      <w:r>
        <w:rPr>
          <w:rFonts w:hint="default" w:ascii="Times New Roman" w:hAnsi="Times New Roman" w:cs="Times New Roman" w:eastAsiaTheme="minorEastAsia"/>
          <w:lang w:eastAsia="zh-CN"/>
        </w:rPr>
        <w:t>具备审稿经验者优先考虑</w:t>
      </w:r>
      <w:r>
        <w:rPr>
          <w:rFonts w:hint="default" w:ascii="Times New Roman" w:hAnsi="Times New Roman" w:cs="Times New Roman"/>
        </w:rPr>
        <w:t>。</w:t>
      </w:r>
    </w:p>
    <w:p w14:paraId="5D2F1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二、权益</w:t>
      </w:r>
    </w:p>
    <w:p w14:paraId="282AA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1、</w:t>
      </w:r>
      <w:r>
        <w:rPr>
          <w:rFonts w:hint="default" w:ascii="Times New Roman" w:hAnsi="Times New Roman" w:cs="Times New Roman"/>
        </w:rPr>
        <w:t>入选后颁发</w:t>
      </w:r>
      <w:r>
        <w:rPr>
          <w:rFonts w:hint="default" w:ascii="Times New Roman" w:hAnsi="Times New Roman" w:cs="Times New Roman"/>
          <w:lang w:eastAsia="zh-CN"/>
        </w:rPr>
        <w:t>《</w:t>
      </w:r>
      <w:r>
        <w:rPr>
          <w:rFonts w:hint="default" w:ascii="Times New Roman" w:hAnsi="Times New Roman" w:cs="Times New Roman"/>
          <w:lang w:val="en-US" w:eastAsia="zh-CN"/>
        </w:rPr>
        <w:t>南方医科大学学报</w:t>
      </w:r>
      <w:r>
        <w:rPr>
          <w:rFonts w:hint="default" w:ascii="Times New Roman" w:hAnsi="Times New Roman" w:cs="Times New Roman"/>
          <w:lang w:eastAsia="zh-CN"/>
        </w:rPr>
        <w:t>》</w:t>
      </w:r>
      <w:r>
        <w:rPr>
          <w:rFonts w:hint="default" w:ascii="Times New Roman" w:hAnsi="Times New Roman" w:cs="Times New Roman"/>
        </w:rPr>
        <w:t>青年编委证书，聘期为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default" w:ascii="Times New Roman" w:hAnsi="Times New Roman" w:cs="Times New Roman"/>
        </w:rPr>
        <w:t>年，</w:t>
      </w:r>
      <w:r>
        <w:rPr>
          <w:rFonts w:hint="eastAsia" w:ascii="Times New Roman" w:hAnsi="Times New Roman" w:cs="Times New Roman"/>
          <w:lang w:val="en-US" w:eastAsia="zh-CN"/>
        </w:rPr>
        <w:t>对于</w:t>
      </w:r>
      <w:r>
        <w:rPr>
          <w:rFonts w:hint="default" w:ascii="Times New Roman" w:hAnsi="Times New Roman" w:cs="Times New Roman"/>
          <w:lang w:val="en-US" w:eastAsia="zh-CN"/>
        </w:rPr>
        <w:t>符合条件</w:t>
      </w:r>
      <w:r>
        <w:rPr>
          <w:rFonts w:hint="eastAsia" w:ascii="Times New Roman" w:hAnsi="Times New Roman" w:cs="Times New Roman"/>
          <w:lang w:val="en-US" w:eastAsia="zh-CN"/>
        </w:rPr>
        <w:t>者</w:t>
      </w:r>
      <w:r>
        <w:rPr>
          <w:rFonts w:hint="default" w:ascii="Times New Roman" w:hAnsi="Times New Roman" w:cs="Times New Roman"/>
          <w:lang w:val="en-US" w:eastAsia="zh-CN"/>
        </w:rPr>
        <w:t>可以连续聘任</w:t>
      </w:r>
      <w:r>
        <w:rPr>
          <w:rFonts w:hint="default" w:ascii="Times New Roman" w:hAnsi="Times New Roman" w:cs="Times New Roman"/>
        </w:rPr>
        <w:t>；</w:t>
      </w:r>
    </w:p>
    <w:p w14:paraId="621CB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2、对于</w:t>
      </w:r>
      <w:r>
        <w:rPr>
          <w:rFonts w:hint="default" w:ascii="Times New Roman" w:hAnsi="Times New Roman" w:cs="Times New Roman"/>
        </w:rPr>
        <w:t>突出贡献</w:t>
      </w:r>
      <w:r>
        <w:rPr>
          <w:rFonts w:hint="default" w:ascii="Times New Roman" w:hAnsi="Times New Roman" w:cs="Times New Roman"/>
          <w:lang w:eastAsia="zh-CN"/>
        </w:rPr>
        <w:t>的</w:t>
      </w:r>
      <w:r>
        <w:rPr>
          <w:rFonts w:hint="default" w:ascii="Times New Roman" w:hAnsi="Times New Roman" w:cs="Times New Roman"/>
          <w:lang w:val="en-US" w:eastAsia="zh-CN"/>
        </w:rPr>
        <w:t>青年编委，</w:t>
      </w:r>
      <w:r>
        <w:rPr>
          <w:rFonts w:hint="default" w:ascii="Times New Roman" w:hAnsi="Times New Roman" w:cs="Times New Roman"/>
        </w:rPr>
        <w:t>本刊编辑部</w:t>
      </w:r>
      <w:r>
        <w:rPr>
          <w:rFonts w:hint="default" w:ascii="Times New Roman" w:hAnsi="Times New Roman" w:cs="Times New Roman"/>
          <w:lang w:val="en-US" w:eastAsia="zh-CN"/>
        </w:rPr>
        <w:t>将为其</w:t>
      </w:r>
      <w:r>
        <w:rPr>
          <w:rFonts w:hint="default" w:ascii="Times New Roman" w:hAnsi="Times New Roman" w:cs="Times New Roman"/>
        </w:rPr>
        <w:t>颁发</w:t>
      </w:r>
      <w:r>
        <w:rPr>
          <w:rFonts w:hint="eastAsia" w:ascii="Times New Roman" w:hAnsi="Times New Roman" w:cs="Times New Roman"/>
          <w:lang w:val="en-US" w:eastAsia="zh-CN"/>
        </w:rPr>
        <w:t>年度</w:t>
      </w:r>
      <w:r>
        <w:rPr>
          <w:rFonts w:hint="default" w:ascii="Times New Roman" w:hAnsi="Times New Roman" w:cs="Times New Roman"/>
        </w:rPr>
        <w:t>奖项或荣誉；</w:t>
      </w:r>
    </w:p>
    <w:p w14:paraId="630AC7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3、</w:t>
      </w:r>
      <w:r>
        <w:rPr>
          <w:rFonts w:hint="default" w:ascii="Times New Roman" w:hAnsi="Times New Roman" w:cs="Times New Roman"/>
        </w:rPr>
        <w:t>青年编委本人或推荐的文章通过审稿后可优先发表；</w:t>
      </w:r>
    </w:p>
    <w:p w14:paraId="14E19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4、</w:t>
      </w:r>
      <w:r>
        <w:rPr>
          <w:rFonts w:hint="default" w:ascii="Times New Roman" w:hAnsi="Times New Roman" w:cs="Times New Roman"/>
        </w:rPr>
        <w:t>对杂志有突出贡献的青年编委会委员，经编委会遴选，可增补为正式编委；</w:t>
      </w:r>
    </w:p>
    <w:p w14:paraId="6F353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5、</w:t>
      </w:r>
      <w:r>
        <w:rPr>
          <w:rFonts w:hint="default" w:ascii="Times New Roman" w:hAnsi="Times New Roman" w:cs="Times New Roman"/>
        </w:rPr>
        <w:t>受邀参加本刊编辑部举办的学术会议或专题交流活动。</w:t>
      </w:r>
    </w:p>
    <w:p w14:paraId="7C251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三、职责</w:t>
      </w:r>
    </w:p>
    <w:p w14:paraId="690B5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青年编委的职责</w:t>
      </w:r>
      <w:r>
        <w:rPr>
          <w:rFonts w:hint="default" w:ascii="Times New Roman" w:hAnsi="Times New Roman" w:cs="Times New Roman"/>
        </w:rPr>
        <w:t>包含但不限于以下项目：</w:t>
      </w:r>
    </w:p>
    <w:p w14:paraId="14DDC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1、组约稿件：推荐和组约所擅长领域或跨学科领域的优质稿件；</w:t>
      </w:r>
    </w:p>
    <w:p w14:paraId="7D17A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2、同行评议：担任学报的审稿人，定期审读稿件；</w:t>
      </w:r>
    </w:p>
    <w:p w14:paraId="0A7942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3、期刊宣传：通过参加国内外相关学术会议或其他学术渠道，对学报进行宣传、推广，提升学报的知名度；</w:t>
      </w:r>
    </w:p>
    <w:p w14:paraId="138B3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4、学术活动：积极参加青年编委会会议，或与本刊共同主办或协办相关学术会议。</w:t>
      </w:r>
    </w:p>
    <w:p w14:paraId="5B827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四、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报名方式</w:t>
      </w:r>
    </w:p>
    <w:p w14:paraId="3BBBF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凡符合上述申请条件的有意者，请完整填写《南方医科大学学报》青年编委申请表，发送至编辑部邮箱</w:t>
      </w:r>
      <w:r>
        <w:rPr>
          <w:rFonts w:hint="eastAsia" w:ascii="Times New Roman" w:hAnsi="Times New Roman" w:cs="Times New Roman"/>
          <w:lang w:val="en-US" w:eastAsia="zh-CN"/>
        </w:rPr>
        <w:t>jsmu_nfykdxxb@163.com</w:t>
      </w:r>
      <w:r>
        <w:rPr>
          <w:rFonts w:hint="default" w:ascii="Times New Roman" w:hAnsi="Times New Roman" w:cs="Times New Roman"/>
          <w:lang w:val="en-US" w:eastAsia="zh-CN"/>
        </w:rPr>
        <w:t>，邮件主题</w:t>
      </w:r>
      <w:r>
        <w:rPr>
          <w:rFonts w:hint="eastAsia" w:ascii="Times New Roman" w:hAnsi="Times New Roman" w:cs="Times New Roman"/>
          <w:lang w:val="en-US" w:eastAsia="zh-CN"/>
        </w:rPr>
        <w:t>及文件名称改为</w:t>
      </w:r>
      <w:r>
        <w:rPr>
          <w:rFonts w:hint="default" w:ascii="Times New Roman" w:hAnsi="Times New Roman" w:cs="Times New Roman"/>
          <w:lang w:val="en-US" w:eastAsia="zh-CN"/>
        </w:rPr>
        <w:t>：青年编委申请表+姓名。</w:t>
      </w:r>
      <w:bookmarkStart w:id="0" w:name="_GoBack"/>
      <w:bookmarkEnd w:id="0"/>
      <w:r>
        <w:rPr>
          <w:rFonts w:hint="eastAsia" w:ascii="Times New Roman" w:hAnsi="Times New Roman" w:cs="Times New Roman"/>
          <w:lang w:val="en-US" w:eastAsia="zh-CN"/>
        </w:rPr>
        <w:t>本招聘长期有效。</w:t>
      </w:r>
    </w:p>
    <w:p w14:paraId="6C9A08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联系方式：020-61647791、61648177、61648176、62789575</w:t>
      </w:r>
    </w:p>
    <w:p w14:paraId="6C8F7E7F">
      <w:pPr>
        <w:jc w:val="left"/>
        <w:rPr>
          <w:rFonts w:ascii="宋体" w:hAnsi="宋体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xZWRmN2EwMDNhOTFhOGI2OTlmYzMxOTMwZGI3M2UifQ=="/>
  </w:docVars>
  <w:rsids>
    <w:rsidRoot w:val="37C500B0"/>
    <w:rsid w:val="0011387D"/>
    <w:rsid w:val="00227A2B"/>
    <w:rsid w:val="002B3C79"/>
    <w:rsid w:val="003E13F4"/>
    <w:rsid w:val="004E4936"/>
    <w:rsid w:val="06320837"/>
    <w:rsid w:val="0BC1638D"/>
    <w:rsid w:val="31BE473A"/>
    <w:rsid w:val="37C500B0"/>
    <w:rsid w:val="4D4756DF"/>
    <w:rsid w:val="60097D62"/>
    <w:rsid w:val="7D0F4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153</Words>
  <Characters>153</Characters>
  <Lines>1</Lines>
  <Paragraphs>1</Paragraphs>
  <TotalTime>0</TotalTime>
  <ScaleCrop>false</ScaleCrop>
  <LinksUpToDate>false</LinksUpToDate>
  <CharactersWithSpaces>160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2024-06-11T05:23:00Z</dcterms:created>
  <dc:creator>L R</dc:creator>
  <cp:lastModifiedBy>L R</cp:lastModifiedBy>
  <dcterms:modified xsi:type="dcterms:W3CDTF">2025-02-24T07:43:21Z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B4FCA0937156449D9490F4E6C9721780_13</vt:lpwstr>
  </property>
  <property fmtid="{D5CDD505-2E9C-101B-9397-08002B2CF9AE}" pid="4" name="KSOTemplateDocerSaveRecord">
    <vt:lpwstr>eyJoZGlkIjoiOWZjOWIxNjhlNDg3MjRmOWQwYmVhODI3M2U5ZGRhNmEiLCJ1c2VySWQiOiIzMjk0Mzg5ODgifQ==</vt:lpwstr>
  </property>
</Properties>
</file>